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76E49">
      <w:pPr>
        <w:rPr>
          <w:rFonts w:eastAsia="Times New Roman"/>
        </w:rPr>
      </w:pPr>
      <w:bookmarkStart w:id="0" w:name="_GoBack"/>
      <w:bookmarkEnd w:id="0"/>
      <w:r>
        <w:rPr>
          <w:rFonts w:eastAsia="Times New Roman"/>
          <w:color w:val="0000FF"/>
          <w:sz w:val="27"/>
          <w:szCs w:val="27"/>
        </w:rPr>
        <w:t>ML2000</w:t>
      </w:r>
      <w:r>
        <w:rPr>
          <w:rFonts w:eastAsia="Times New Roman"/>
        </w:rPr>
        <w:t xml:space="preserve"> </w:t>
      </w:r>
      <w:bookmarkStart w:id="1" w:name="top"/>
    </w:p>
    <w:p w:rsidR="00000000" w:rsidRDefault="00E76E49">
      <w:pPr>
        <w:pStyle w:val="Heading1"/>
        <w:jc w:val="center"/>
        <w:rPr>
          <w:rFonts w:eastAsia="Times New Roman"/>
        </w:rPr>
      </w:pPr>
      <w:r>
        <w:rPr>
          <w:rFonts w:eastAsia="Times New Roman"/>
          <w:color w:val="000000"/>
        </w:rPr>
        <w:t>Maintenance</w:t>
      </w:r>
    </w:p>
    <w:p w:rsidR="00000000" w:rsidRDefault="00E76E49">
      <w:pPr>
        <w:pStyle w:val="NormalWeb"/>
        <w:divId w:val="1987008614"/>
      </w:pPr>
      <w:r>
        <w:t xml:space="preserve">From the “Maintenance” link, the user is offered the options of: </w:t>
      </w:r>
    </w:p>
    <w:p w:rsidR="00000000" w:rsidRDefault="00E76E49">
      <w:pPr>
        <w:jc w:val="center"/>
        <w:rPr>
          <w:rFonts w:eastAsia="Times New Roman"/>
        </w:rPr>
      </w:pPr>
      <w:r>
        <w:rPr>
          <w:rFonts w:eastAsia="Times New Roman"/>
          <w:noProof/>
        </w:rPr>
        <w:drawing>
          <wp:inline distT="0" distB="0" distL="0" distR="0">
            <wp:extent cx="1390650" cy="3619500"/>
            <wp:effectExtent l="0" t="0" r="0" b="0"/>
            <wp:docPr id="1" name="Picture 1" descr="J:\helpfilescocdev\ML2000\images\Maint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MaintMenu.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90650" cy="3619500"/>
                    </a:xfrm>
                    <a:prstGeom prst="rect">
                      <a:avLst/>
                    </a:prstGeom>
                    <a:noFill/>
                    <a:ln>
                      <a:noFill/>
                    </a:ln>
                  </pic:spPr>
                </pic:pic>
              </a:graphicData>
            </a:graphic>
          </wp:inline>
        </w:drawing>
      </w:r>
    </w:p>
    <w:bookmarkEnd w:id="1"/>
    <w:p w:rsidR="00000000" w:rsidRDefault="00E76E49">
      <w:pPr>
        <w:numPr>
          <w:ilvl w:val="0"/>
          <w:numId w:val="1"/>
        </w:numPr>
        <w:spacing w:before="100" w:beforeAutospacing="1" w:after="100" w:afterAutospacing="1"/>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"ListUsers"</w:instrText>
      </w:r>
      <w:r>
        <w:rPr>
          <w:rFonts w:eastAsia="Times New Roman"/>
        </w:rPr>
        <w:instrText xml:space="preserve"> </w:instrText>
      </w:r>
      <w:r>
        <w:rPr>
          <w:rFonts w:eastAsia="Times New Roman"/>
        </w:rPr>
        <w:fldChar w:fldCharType="separate"/>
      </w:r>
      <w:r>
        <w:rPr>
          <w:rStyle w:val="Hyperlink"/>
          <w:rFonts w:eastAsia="Times New Roman"/>
        </w:rPr>
        <w:t>List Users</w:t>
      </w:r>
      <w:r>
        <w:rPr>
          <w:rFonts w:eastAsia="Times New Roman"/>
        </w:rPr>
        <w:fldChar w:fldCharType="end"/>
      </w:r>
      <w:r>
        <w:rPr>
          <w:rFonts w:eastAsia="Times New Roman"/>
        </w:rPr>
        <w:t xml:space="preserve"> </w:t>
      </w:r>
    </w:p>
    <w:p w:rsidR="00000000" w:rsidRDefault="00E76E49">
      <w:pPr>
        <w:numPr>
          <w:ilvl w:val="0"/>
          <w:numId w:val="1"/>
        </w:numPr>
        <w:spacing w:before="100" w:beforeAutospacing="1" w:after="100" w:afterAutospacing="1"/>
        <w:rPr>
          <w:rFonts w:eastAsia="Times New Roman"/>
        </w:rPr>
      </w:pPr>
      <w:hyperlink w:anchor="Add" w:history="1">
        <w:r>
          <w:rPr>
            <w:rStyle w:val="Hyperlink"/>
            <w:rFonts w:eastAsia="Times New Roman"/>
          </w:rPr>
          <w:t>Add New User</w:t>
        </w:r>
      </w:hyperlink>
      <w:r>
        <w:rPr>
          <w:rFonts w:eastAsia="Times New Roman"/>
        </w:rPr>
        <w:t xml:space="preserve"> </w:t>
      </w:r>
    </w:p>
    <w:p w:rsidR="00000000" w:rsidRDefault="00E76E49">
      <w:pPr>
        <w:numPr>
          <w:ilvl w:val="0"/>
          <w:numId w:val="1"/>
        </w:numPr>
        <w:spacing w:before="100" w:beforeAutospacing="1" w:after="100" w:afterAutospacing="1"/>
        <w:rPr>
          <w:rFonts w:eastAsia="Times New Roman"/>
        </w:rPr>
      </w:pPr>
      <w:hyperlink w:anchor="ListLoc" w:history="1">
        <w:r>
          <w:rPr>
            <w:rStyle w:val="Hyperlink"/>
            <w:rFonts w:eastAsia="Times New Roman"/>
          </w:rPr>
          <w:t>List Location</w:t>
        </w:r>
      </w:hyperlink>
      <w:r>
        <w:rPr>
          <w:rFonts w:eastAsia="Times New Roman"/>
        </w:rPr>
        <w:t xml:space="preserve"> </w:t>
      </w:r>
    </w:p>
    <w:p w:rsidR="00000000" w:rsidRDefault="00E76E49">
      <w:pPr>
        <w:numPr>
          <w:ilvl w:val="0"/>
          <w:numId w:val="1"/>
        </w:numPr>
        <w:spacing w:before="100" w:beforeAutospacing="1" w:after="100" w:afterAutospacing="1"/>
        <w:rPr>
          <w:rFonts w:eastAsia="Times New Roman"/>
        </w:rPr>
      </w:pPr>
      <w:hyperlink w:anchor="Loc" w:history="1">
        <w:r>
          <w:rPr>
            <w:rStyle w:val="Hyperlink"/>
            <w:rFonts w:eastAsia="Times New Roman"/>
          </w:rPr>
          <w:t>Add New Location</w:t>
        </w:r>
      </w:hyperlink>
      <w:r>
        <w:rPr>
          <w:rFonts w:eastAsia="Times New Roman"/>
        </w:rPr>
        <w:t xml:space="preserve"> </w:t>
      </w:r>
    </w:p>
    <w:p w:rsidR="00000000" w:rsidRDefault="00E76E49">
      <w:pPr>
        <w:numPr>
          <w:ilvl w:val="0"/>
          <w:numId w:val="1"/>
        </w:numPr>
        <w:spacing w:before="100" w:beforeAutospacing="1" w:after="100" w:afterAutospacing="1"/>
        <w:rPr>
          <w:rFonts w:eastAsia="Times New Roman"/>
        </w:rPr>
      </w:pPr>
      <w:hyperlink w:anchor="ListID" w:history="1">
        <w:r>
          <w:rPr>
            <w:rStyle w:val="Hyperlink"/>
            <w:rFonts w:eastAsia="Times New Roman"/>
          </w:rPr>
          <w:t>List ID</w:t>
        </w:r>
      </w:hyperlink>
      <w:r>
        <w:rPr>
          <w:rFonts w:eastAsia="Times New Roman"/>
        </w:rPr>
        <w:t xml:space="preserve"> </w:t>
      </w:r>
    </w:p>
    <w:p w:rsidR="00000000" w:rsidRDefault="00E76E49">
      <w:pPr>
        <w:numPr>
          <w:ilvl w:val="0"/>
          <w:numId w:val="1"/>
        </w:numPr>
        <w:spacing w:before="100" w:beforeAutospacing="1" w:after="100" w:afterAutospacing="1"/>
        <w:rPr>
          <w:rFonts w:eastAsia="Times New Roman"/>
        </w:rPr>
      </w:pPr>
      <w:hyperlink w:anchor="ID" w:history="1">
        <w:r>
          <w:rPr>
            <w:rStyle w:val="Hyperlink"/>
            <w:rFonts w:eastAsia="Times New Roman"/>
          </w:rPr>
          <w:t>Add New ID</w:t>
        </w:r>
      </w:hyperlink>
    </w:p>
    <w:p w:rsidR="00000000" w:rsidRDefault="00E76E49">
      <w:pPr>
        <w:pStyle w:val="NormalWeb"/>
      </w:pPr>
      <w:r>
        <w:t> </w:t>
      </w:r>
    </w:p>
    <w:p w:rsidR="00000000" w:rsidRDefault="00E76E49">
      <w:pPr>
        <w:rPr>
          <w:rFonts w:eastAsia="Times New Roman"/>
        </w:rPr>
      </w:pPr>
      <w:r>
        <w:rPr>
          <w:rFonts w:eastAsia="Times New Roman"/>
        </w:rPr>
        <w:pict>
          <v:rect id="_x0000_i1026" style="width:0;height:1.5pt" o:hralign="center" o:hrstd="t" o:hr="t" fillcolor="#a0a0a0" stroked="f"/>
        </w:pict>
      </w:r>
    </w:p>
    <w:p w:rsidR="00000000" w:rsidRDefault="00E76E49">
      <w:pPr>
        <w:pStyle w:val="Heading3"/>
        <w:jc w:val="center"/>
        <w:rPr>
          <w:rFonts w:eastAsia="Times New Roman"/>
        </w:rPr>
      </w:pPr>
      <w:bookmarkStart w:id="2" w:name="ListUsers"/>
      <w:r>
        <w:rPr>
          <w:rFonts w:eastAsia="Times New Roman"/>
          <w:color w:val="000000"/>
        </w:rPr>
        <w:t>List Users</w:t>
      </w:r>
    </w:p>
    <w:p w:rsidR="00000000" w:rsidRDefault="00E76E49">
      <w:pPr>
        <w:pStyle w:val="NormalWeb"/>
        <w:divId w:val="1478062421"/>
      </w:pPr>
      <w:r>
        <w:rPr>
          <w:noProof/>
        </w:rPr>
        <w:drawing>
          <wp:inline distT="0" distB="0" distL="0" distR="0">
            <wp:extent cx="133350" cy="123825"/>
            <wp:effectExtent l="0" t="0" r="0" b="9525"/>
            <wp:docPr id="3" name="Picture 3"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From the “List Users” option of the menu, a list of all current users is displayed.  The user's Login ID,</w:t>
      </w:r>
      <w:proofErr w:type="gramStart"/>
      <w:r>
        <w:t>  Name</w:t>
      </w:r>
      <w:proofErr w:type="gramEnd"/>
      <w:r>
        <w:t>, Initials and assigned Default</w:t>
      </w:r>
      <w:r>
        <w:t xml:space="preserve"> Location are displayed on the resulting screen.  Placing the cursor/pointer over, and double clicking on, the Login ID will open the maintenance screen for that particular user. </w:t>
      </w:r>
    </w:p>
    <w:p w:rsidR="00000000" w:rsidRDefault="00E76E49">
      <w:pPr>
        <w:rPr>
          <w:rFonts w:eastAsia="Times New Roman"/>
        </w:rPr>
      </w:pPr>
      <w:r>
        <w:rPr>
          <w:rFonts w:eastAsia="Times New Roman"/>
          <w:noProof/>
        </w:rPr>
        <w:drawing>
          <wp:inline distT="0" distB="0" distL="0" distR="0">
            <wp:extent cx="7620000" cy="5448300"/>
            <wp:effectExtent l="0" t="0" r="0" b="0"/>
            <wp:docPr id="4" name="Picture 4" descr="J:\helpfilescocdev\ML2000\images\MainU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ML2000\images\MainUser.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p w:rsidR="00000000" w:rsidRDefault="00E76E49">
      <w:pPr>
        <w:pStyle w:val="NormalWeb"/>
        <w:divId w:val="1625960025"/>
      </w:pPr>
      <w:r>
        <w:rPr>
          <w:noProof/>
        </w:rPr>
        <w:drawing>
          <wp:inline distT="0" distB="0" distL="0" distR="0">
            <wp:extent cx="133350" cy="123825"/>
            <wp:effectExtent l="0" t="0" r="0" b="9525"/>
            <wp:docPr id="5" name="Picture 5"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Once the desired user's information has been displayed, the user may edit any of the d</w:t>
      </w:r>
      <w:r>
        <w:t>isplayed fields.  Moving the cursor/pointer over the “Update” button and clicking once with the left mouse button will store the changes to the database.  Moving the cursor/pointer over the “Reset” button and clicking once with the left mouse button will c</w:t>
      </w:r>
      <w:r>
        <w:t xml:space="preserve">lear the screen. </w:t>
      </w:r>
    </w:p>
    <w:p w:rsidR="00000000" w:rsidRDefault="00E76E49">
      <w:pPr>
        <w:rPr>
          <w:rFonts w:eastAsia="Times New Roman"/>
        </w:rPr>
      </w:pPr>
      <w:r>
        <w:rPr>
          <w:rFonts w:eastAsia="Times New Roman"/>
          <w:noProof/>
        </w:rPr>
        <w:drawing>
          <wp:inline distT="0" distB="0" distL="0" distR="0">
            <wp:extent cx="7620000" cy="5448300"/>
            <wp:effectExtent l="0" t="0" r="0" b="0"/>
            <wp:docPr id="6" name="Picture 6" descr="J:\helpfilescocdev\ML2000\images\EditU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ML2000\images\EditUser.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bookmarkEnd w:id="2"/>
    <w:p w:rsidR="00000000" w:rsidRDefault="00E76E49">
      <w:pPr>
        <w:jc w:val="center"/>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Style w:val="Hyperlink"/>
          <w:rFonts w:eastAsia="Times New Roman"/>
        </w:rPr>
        <w:t>Return to Top</w:t>
      </w:r>
      <w:r>
        <w:rPr>
          <w:rFonts w:eastAsia="Times New Roman"/>
        </w:rPr>
        <w:fldChar w:fldCharType="end"/>
      </w:r>
    </w:p>
    <w:p w:rsidR="00000000" w:rsidRDefault="00E76E49">
      <w:pPr>
        <w:rPr>
          <w:rFonts w:eastAsia="Times New Roman"/>
        </w:rPr>
      </w:pPr>
      <w:r>
        <w:rPr>
          <w:rFonts w:eastAsia="Times New Roman"/>
        </w:rPr>
        <w:pict>
          <v:rect id="_x0000_i1031" style="width:0;height:1.5pt" o:hralign="center" o:hrstd="t" o:hr="t" fillcolor="#a0a0a0" stroked="f"/>
        </w:pict>
      </w:r>
    </w:p>
    <w:p w:rsidR="00000000" w:rsidRDefault="00E76E49">
      <w:pPr>
        <w:pStyle w:val="Heading3"/>
        <w:jc w:val="center"/>
        <w:rPr>
          <w:rFonts w:eastAsia="Times New Roman"/>
        </w:rPr>
      </w:pPr>
      <w:bookmarkStart w:id="3" w:name="Add"/>
      <w:r>
        <w:rPr>
          <w:rFonts w:eastAsia="Times New Roman"/>
          <w:color w:val="000000"/>
        </w:rPr>
        <w:t>Add New Users</w:t>
      </w:r>
    </w:p>
    <w:p w:rsidR="00000000" w:rsidRDefault="00E76E49">
      <w:pPr>
        <w:pStyle w:val="NormalWeb"/>
        <w:divId w:val="753164709"/>
      </w:pPr>
      <w:r>
        <w:rPr>
          <w:noProof/>
        </w:rPr>
        <w:drawing>
          <wp:inline distT="0" distB="0" distL="0" distR="0">
            <wp:extent cx="133350" cy="123825"/>
            <wp:effectExtent l="0" t="0" r="0" b="9525"/>
            <wp:docPr id="8" name="Picture 8"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From the “Add New Users” option of the menu, a blank user maintenance form is displayed.  </w:t>
      </w:r>
      <w:r>
        <w:t xml:space="preserve">From here, the supervisor may enter new user information. </w:t>
      </w:r>
    </w:p>
    <w:p w:rsidR="00000000" w:rsidRDefault="00E76E49">
      <w:pPr>
        <w:rPr>
          <w:rFonts w:eastAsia="Times New Roman"/>
        </w:rPr>
      </w:pPr>
      <w:r>
        <w:rPr>
          <w:rFonts w:eastAsia="Times New Roman"/>
          <w:noProof/>
        </w:rPr>
        <w:drawing>
          <wp:inline distT="0" distB="0" distL="0" distR="0">
            <wp:extent cx="7620000" cy="5448300"/>
            <wp:effectExtent l="0" t="0" r="0" b="0"/>
            <wp:docPr id="9" name="Picture 9" descr="J:\helpfilescocdev\ML2000\images\UserM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helpfilescocdev\ML2000\images\UserMaint.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p w:rsidR="00000000" w:rsidRDefault="00E76E49">
      <w:pPr>
        <w:divId w:val="562645700"/>
        <w:rPr>
          <w:rFonts w:eastAsia="Times New Roman"/>
        </w:rPr>
      </w:pPr>
      <w:r>
        <w:rPr>
          <w:rFonts w:eastAsia="Times New Roman"/>
        </w:rPr>
        <w:t>When the correct Login ID, User Name and Clerks Initials information has been entered, the supervisor shall select the appropriate home location from the drop down list.  The supervisor shall then click on “Add” to save this information to the database o</w:t>
      </w:r>
      <w:r>
        <w:rPr>
          <w:rFonts w:eastAsia="Times New Roman"/>
        </w:rPr>
        <w:t xml:space="preserve">r “Reset” to delete the information and start over. </w:t>
      </w:r>
    </w:p>
    <w:bookmarkEnd w:id="3"/>
    <w:p w:rsidR="00000000" w:rsidRDefault="00E76E49">
      <w:pPr>
        <w:jc w:val="center"/>
        <w:divId w:val="562645700"/>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Style w:val="Hyperlink"/>
          <w:rFonts w:eastAsia="Times New Roman"/>
        </w:rPr>
        <w:t>Return to Top</w:t>
      </w:r>
      <w:r>
        <w:rPr>
          <w:rFonts w:eastAsia="Times New Roman"/>
        </w:rPr>
        <w:fldChar w:fldCharType="end"/>
      </w:r>
    </w:p>
    <w:p w:rsidR="00000000" w:rsidRDefault="00E76E49">
      <w:pPr>
        <w:divId w:val="562645700"/>
        <w:rPr>
          <w:rFonts w:eastAsia="Times New Roman"/>
        </w:rPr>
      </w:pPr>
      <w:r>
        <w:rPr>
          <w:rFonts w:eastAsia="Times New Roman"/>
        </w:rPr>
        <w:pict>
          <v:rect id="_x0000_i1034" style="width:0;height:1.5pt" o:hralign="center" o:hrstd="t" o:hr="t" fillcolor="#a0a0a0" stroked="f"/>
        </w:pict>
      </w:r>
    </w:p>
    <w:p w:rsidR="00000000" w:rsidRDefault="00E76E49">
      <w:pPr>
        <w:pStyle w:val="Heading3"/>
        <w:jc w:val="center"/>
        <w:divId w:val="562645700"/>
        <w:rPr>
          <w:rFonts w:eastAsia="Times New Roman"/>
        </w:rPr>
      </w:pPr>
      <w:bookmarkStart w:id="4" w:name="ListLoc"/>
      <w:r>
        <w:rPr>
          <w:rFonts w:eastAsia="Times New Roman"/>
          <w:color w:val="000000"/>
        </w:rPr>
        <w:t>List Locations</w:t>
      </w:r>
    </w:p>
    <w:p w:rsidR="00000000" w:rsidRDefault="00E76E49">
      <w:pPr>
        <w:pStyle w:val="NormalWeb"/>
        <w:divId w:val="562645700"/>
      </w:pPr>
      <w:r>
        <w:rPr>
          <w:noProof/>
        </w:rPr>
        <w:drawing>
          <wp:inline distT="0" distB="0" distL="0" distR="0">
            <wp:extent cx="133350" cy="123825"/>
            <wp:effectExtent l="0" t="0" r="0" b="9525"/>
            <wp:docPr id="11" name="Picture 1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From the “List Locations” option of the menu, a list of all the current locations is displayed.  The Location #,</w:t>
      </w:r>
      <w:proofErr w:type="gramStart"/>
      <w:r>
        <w:t>  Location</w:t>
      </w:r>
      <w:proofErr w:type="gramEnd"/>
      <w:r>
        <w:t xml:space="preserve"> Name, Address, Contact,  and Phone number are displayed on the resulting sc</w:t>
      </w:r>
      <w:r>
        <w:t xml:space="preserve">reen.  Placing the cursor/pointer over, and double clicking on, the Location # will open the maintenance screen for that particular location. </w:t>
      </w:r>
    </w:p>
    <w:p w:rsidR="00000000" w:rsidRDefault="00E76E49">
      <w:pPr>
        <w:rPr>
          <w:rFonts w:eastAsia="Times New Roman"/>
        </w:rPr>
      </w:pPr>
      <w:r>
        <w:rPr>
          <w:rFonts w:eastAsia="Times New Roman"/>
          <w:noProof/>
        </w:rPr>
        <w:drawing>
          <wp:inline distT="0" distB="0" distL="0" distR="0">
            <wp:extent cx="7620000" cy="5448300"/>
            <wp:effectExtent l="0" t="0" r="0" b="0"/>
            <wp:docPr id="12" name="Picture 12" descr="J:\helpfilescocdev\ML2000\images\Loc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helpfilescocdev\ML2000\images\LocList.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p w:rsidR="00000000" w:rsidRDefault="00E76E49">
      <w:pPr>
        <w:pStyle w:val="NormalWeb"/>
        <w:divId w:val="1914705202"/>
      </w:pPr>
      <w:r>
        <w:rPr>
          <w:noProof/>
        </w:rPr>
        <w:drawing>
          <wp:inline distT="0" distB="0" distL="0" distR="0">
            <wp:extent cx="133350" cy="123825"/>
            <wp:effectExtent l="0" t="0" r="0" b="9525"/>
            <wp:docPr id="13" name="Picture 13"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Once the desired location's information has been displayed, the us</w:t>
      </w:r>
      <w:r>
        <w:t xml:space="preserve">er may edit any of the displayed fields.  Moving the cursor/pointer over the “Update” button and clicking once with the left mouse button will store the changes to the database.  Moving the cursor/pointer over the “Reset” button and clicking once with the </w:t>
      </w:r>
      <w:r>
        <w:t>left mouse button will clear the screen.</w:t>
      </w:r>
    </w:p>
    <w:p w:rsidR="00000000" w:rsidRDefault="00E76E49">
      <w:pPr>
        <w:divId w:val="1914705202"/>
        <w:rPr>
          <w:rFonts w:eastAsia="Times New Roman"/>
        </w:rPr>
      </w:pPr>
      <w:r>
        <w:rPr>
          <w:rFonts w:eastAsia="Times New Roman"/>
          <w:noProof/>
        </w:rPr>
        <w:drawing>
          <wp:inline distT="0" distB="0" distL="0" distR="0">
            <wp:extent cx="4600575" cy="2562225"/>
            <wp:effectExtent l="0" t="0" r="9525" b="9525"/>
            <wp:docPr id="14" name="Picture 14" descr="J:\helpfilescocdev\ML2000\images\EditL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helpfilescocdev\ML2000\images\EditLoc2.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600575" cy="2562225"/>
                    </a:xfrm>
                    <a:prstGeom prst="rect">
                      <a:avLst/>
                    </a:prstGeom>
                    <a:noFill/>
                    <a:ln>
                      <a:noFill/>
                    </a:ln>
                  </pic:spPr>
                </pic:pic>
              </a:graphicData>
            </a:graphic>
          </wp:inline>
        </w:drawing>
      </w:r>
    </w:p>
    <w:bookmarkEnd w:id="4"/>
    <w:p w:rsidR="00000000" w:rsidRDefault="00E76E49">
      <w:pPr>
        <w:jc w:val="center"/>
        <w:divId w:val="1914705202"/>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Style w:val="Hyperlink"/>
          <w:rFonts w:eastAsia="Times New Roman"/>
        </w:rPr>
        <w:t>Return to Top</w:t>
      </w:r>
      <w:r>
        <w:rPr>
          <w:rFonts w:eastAsia="Times New Roman"/>
        </w:rPr>
        <w:fldChar w:fldCharType="end"/>
      </w:r>
    </w:p>
    <w:p w:rsidR="00000000" w:rsidRDefault="00E76E49">
      <w:pPr>
        <w:divId w:val="1914705202"/>
        <w:rPr>
          <w:rFonts w:eastAsia="Times New Roman"/>
        </w:rPr>
      </w:pPr>
      <w:r>
        <w:rPr>
          <w:rFonts w:eastAsia="Times New Roman"/>
        </w:rPr>
        <w:pict>
          <v:rect id="_x0000_i1039" style="width:0;height:1.5pt" o:hralign="center" o:hrstd="t" o:hr="t" fillcolor="#a0a0a0" stroked="f"/>
        </w:pict>
      </w:r>
    </w:p>
    <w:p w:rsidR="00000000" w:rsidRDefault="00E76E49">
      <w:pPr>
        <w:pStyle w:val="Heading3"/>
        <w:jc w:val="center"/>
        <w:divId w:val="1914705202"/>
        <w:rPr>
          <w:rFonts w:eastAsia="Times New Roman"/>
        </w:rPr>
      </w:pPr>
      <w:bookmarkStart w:id="5" w:name="Loc"/>
      <w:r>
        <w:rPr>
          <w:rFonts w:eastAsia="Times New Roman"/>
          <w:color w:val="000000"/>
        </w:rPr>
        <w:t>Add New Location</w:t>
      </w:r>
    </w:p>
    <w:p w:rsidR="00000000" w:rsidRDefault="00E76E49">
      <w:pPr>
        <w:pStyle w:val="NormalWeb"/>
        <w:divId w:val="1914705202"/>
      </w:pPr>
      <w:r>
        <w:rPr>
          <w:noProof/>
        </w:rPr>
        <w:drawing>
          <wp:inline distT="0" distB="0" distL="0" distR="0">
            <wp:extent cx="133350" cy="123825"/>
            <wp:effectExtent l="0" t="0" r="0" b="9525"/>
            <wp:docPr id="16" name="Picture 16"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From the “Add Location” option of the menu, a blank location maintenance</w:t>
      </w:r>
      <w:r>
        <w:t xml:space="preserve"> form is displayed.  From here, the supervisor may enter new location information. </w:t>
      </w:r>
    </w:p>
    <w:p w:rsidR="00000000" w:rsidRDefault="00E76E49">
      <w:pPr>
        <w:rPr>
          <w:rFonts w:eastAsia="Times New Roman"/>
        </w:rPr>
      </w:pPr>
      <w:r>
        <w:rPr>
          <w:rFonts w:eastAsia="Times New Roman"/>
          <w:noProof/>
        </w:rPr>
        <w:drawing>
          <wp:inline distT="0" distB="0" distL="0" distR="0">
            <wp:extent cx="7620000" cy="5448300"/>
            <wp:effectExtent l="0" t="0" r="0" b="0"/>
            <wp:docPr id="17" name="Picture 17" descr="J:\helpfilescocdev\ML2000\images\NewL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helpfilescocdev\ML2000\images\NewLoc.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p w:rsidR="00000000" w:rsidRDefault="00E76E49">
      <w:pPr>
        <w:divId w:val="1013536315"/>
        <w:rPr>
          <w:rFonts w:eastAsia="Times New Roman"/>
        </w:rPr>
      </w:pPr>
      <w:r>
        <w:rPr>
          <w:rFonts w:eastAsia="Times New Roman"/>
        </w:rPr>
        <w:t>When the correct Location #, Location Name, Location Address, Primary Contact and Phone number information has been entered, the supervisor shall click on “Add” to save this information to the database or “Reset” to delete the information and s</w:t>
      </w:r>
      <w:r>
        <w:rPr>
          <w:rFonts w:eastAsia="Times New Roman"/>
        </w:rPr>
        <w:t xml:space="preserve">tart over. </w:t>
      </w:r>
    </w:p>
    <w:bookmarkEnd w:id="5"/>
    <w:p w:rsidR="00000000" w:rsidRDefault="00E76E49">
      <w:pPr>
        <w:jc w:val="center"/>
        <w:divId w:val="1013536315"/>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Style w:val="Hyperlink"/>
          <w:rFonts w:eastAsia="Times New Roman"/>
        </w:rPr>
        <w:t>Return to Top</w:t>
      </w:r>
      <w:r>
        <w:rPr>
          <w:rFonts w:eastAsia="Times New Roman"/>
        </w:rPr>
        <w:fldChar w:fldCharType="end"/>
      </w:r>
    </w:p>
    <w:p w:rsidR="00000000" w:rsidRDefault="00E76E49">
      <w:pPr>
        <w:divId w:val="1013536315"/>
        <w:rPr>
          <w:rFonts w:eastAsia="Times New Roman"/>
        </w:rPr>
      </w:pPr>
      <w:r>
        <w:rPr>
          <w:rFonts w:eastAsia="Times New Roman"/>
        </w:rPr>
        <w:pict>
          <v:rect id="_x0000_i1042" style="width:0;height:1.5pt" o:hralign="center" o:hrstd="t" o:hr="t" fillcolor="#a0a0a0" stroked="f"/>
        </w:pict>
      </w:r>
    </w:p>
    <w:p w:rsidR="00000000" w:rsidRDefault="00E76E49">
      <w:pPr>
        <w:pStyle w:val="Heading3"/>
        <w:jc w:val="center"/>
        <w:divId w:val="1013536315"/>
        <w:rPr>
          <w:rFonts w:eastAsia="Times New Roman"/>
        </w:rPr>
      </w:pPr>
      <w:bookmarkStart w:id="6" w:name="ListID"/>
      <w:r>
        <w:rPr>
          <w:rFonts w:eastAsia="Times New Roman"/>
          <w:color w:val="000000"/>
        </w:rPr>
        <w:t>List ID</w:t>
      </w:r>
    </w:p>
    <w:p w:rsidR="00000000" w:rsidRDefault="00E76E49">
      <w:pPr>
        <w:pStyle w:val="NormalWeb"/>
        <w:divId w:val="1013536315"/>
      </w:pPr>
      <w:r>
        <w:rPr>
          <w:noProof/>
        </w:rPr>
        <w:drawing>
          <wp:inline distT="0" distB="0" distL="0" distR="0">
            <wp:extent cx="133350" cy="123825"/>
            <wp:effectExtent l="0" t="0" r="0" b="9525"/>
            <wp:docPr id="19" name="Picture 19"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From the “List ID” option of the menu, a list of all the current forms of identificati</w:t>
      </w:r>
      <w:r>
        <w:t>on are displayed.  The ID Code,</w:t>
      </w:r>
      <w:proofErr w:type="gramStart"/>
      <w:r>
        <w:t>  ID</w:t>
      </w:r>
      <w:proofErr w:type="gramEnd"/>
      <w:r>
        <w:t xml:space="preserve"> Name, and ID Description are displayed on the resulting screen.  Placing the cursor/pointer over, and double clicking on, the ID Code will open the maintenance screen for that particular location. </w:t>
      </w:r>
    </w:p>
    <w:p w:rsidR="00000000" w:rsidRDefault="00E76E49">
      <w:pPr>
        <w:rPr>
          <w:rFonts w:eastAsia="Times New Roman"/>
        </w:rPr>
      </w:pPr>
      <w:r>
        <w:rPr>
          <w:rFonts w:eastAsia="Times New Roman"/>
          <w:noProof/>
        </w:rPr>
        <w:drawing>
          <wp:inline distT="0" distB="0" distL="0" distR="0">
            <wp:extent cx="7620000" cy="5448300"/>
            <wp:effectExtent l="0" t="0" r="0" b="0"/>
            <wp:docPr id="20" name="Picture 20" descr="J:\helpfilescocdev\ML2000\images\ID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helpfilescocdev\ML2000\images\IDList.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00" cy="5448300"/>
                    </a:xfrm>
                    <a:prstGeom prst="rect">
                      <a:avLst/>
                    </a:prstGeom>
                    <a:noFill/>
                    <a:ln>
                      <a:noFill/>
                    </a:ln>
                  </pic:spPr>
                </pic:pic>
              </a:graphicData>
            </a:graphic>
          </wp:inline>
        </w:drawing>
      </w:r>
    </w:p>
    <w:p w:rsidR="00000000" w:rsidRDefault="00E76E49">
      <w:pPr>
        <w:pStyle w:val="NormalWeb"/>
        <w:divId w:val="1011251885"/>
      </w:pPr>
      <w:r>
        <w:rPr>
          <w:noProof/>
        </w:rPr>
        <w:drawing>
          <wp:inline distT="0" distB="0" distL="0" distR="0">
            <wp:extent cx="133350" cy="123825"/>
            <wp:effectExtent l="0" t="0" r="0" b="9525"/>
            <wp:docPr id="21" name="Picture 2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Once the desired ID information has been displayed, the user may edit any of the displayed fields.  Moving the cursor/pointer over the “Update” button and clicking once with the left mouse button will store the changes to the database</w:t>
      </w:r>
      <w:r>
        <w:t>.  Moving the cursor/pointer over the “Reset” button and clicking once with the left mouse button will clear the screen.</w:t>
      </w:r>
    </w:p>
    <w:p w:rsidR="00000000" w:rsidRDefault="00E76E49">
      <w:pPr>
        <w:divId w:val="1011251885"/>
        <w:rPr>
          <w:rFonts w:eastAsia="Times New Roman"/>
        </w:rPr>
      </w:pPr>
      <w:r>
        <w:rPr>
          <w:rFonts w:eastAsia="Times New Roman"/>
          <w:noProof/>
        </w:rPr>
        <w:drawing>
          <wp:inline distT="0" distB="0" distL="0" distR="0">
            <wp:extent cx="5076825" cy="1952625"/>
            <wp:effectExtent l="0" t="0" r="9525" b="9525"/>
            <wp:docPr id="22" name="Picture 22" descr="J:\helpfilescocdev\ML2000\images\Edit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helpfilescocdev\ML2000\images\EditID2.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076825" cy="1952625"/>
                    </a:xfrm>
                    <a:prstGeom prst="rect">
                      <a:avLst/>
                    </a:prstGeom>
                    <a:noFill/>
                    <a:ln>
                      <a:noFill/>
                    </a:ln>
                  </pic:spPr>
                </pic:pic>
              </a:graphicData>
            </a:graphic>
          </wp:inline>
        </w:drawing>
      </w:r>
    </w:p>
    <w:bookmarkEnd w:id="6"/>
    <w:p w:rsidR="00000000" w:rsidRDefault="00E76E49">
      <w:pPr>
        <w:jc w:val="center"/>
        <w:divId w:val="1011251885"/>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Style w:val="Hyperlink"/>
          <w:rFonts w:eastAsia="Times New Roman"/>
        </w:rPr>
        <w:t>Return to Top</w:t>
      </w:r>
      <w:r>
        <w:rPr>
          <w:rFonts w:eastAsia="Times New Roman"/>
        </w:rPr>
        <w:fldChar w:fldCharType="end"/>
      </w:r>
    </w:p>
    <w:p w:rsidR="00000000" w:rsidRDefault="00E76E49">
      <w:pPr>
        <w:divId w:val="1011251885"/>
        <w:rPr>
          <w:rFonts w:eastAsia="Times New Roman"/>
        </w:rPr>
      </w:pPr>
      <w:r>
        <w:rPr>
          <w:rFonts w:eastAsia="Times New Roman"/>
        </w:rPr>
        <w:pict>
          <v:rect id="_x0000_i1047" style="width:0;height:1.5pt" o:hralign="center" o:hrstd="t" o:hr="t" fillcolor="#a0a0a0" stroked="f"/>
        </w:pict>
      </w:r>
    </w:p>
    <w:p w:rsidR="00000000" w:rsidRDefault="00E76E49">
      <w:pPr>
        <w:pStyle w:val="Heading3"/>
        <w:jc w:val="center"/>
        <w:rPr>
          <w:rFonts w:eastAsia="Times New Roman"/>
        </w:rPr>
      </w:pPr>
      <w:bookmarkStart w:id="7" w:name="ID"/>
      <w:r>
        <w:rPr>
          <w:rFonts w:eastAsia="Times New Roman"/>
          <w:color w:val="000000"/>
        </w:rPr>
        <w:t>Add New ID</w:t>
      </w:r>
    </w:p>
    <w:p w:rsidR="00000000" w:rsidRDefault="00E76E49">
      <w:pPr>
        <w:pStyle w:val="NormalWeb"/>
        <w:divId w:val="1707948081"/>
      </w:pPr>
      <w:r>
        <w:rPr>
          <w:noProof/>
        </w:rPr>
        <w:drawing>
          <wp:inline distT="0" distB="0" distL="0" distR="0">
            <wp:extent cx="133350" cy="123825"/>
            <wp:effectExtent l="0" t="0" r="0" b="9525"/>
            <wp:docPr id="24" name="Picture 2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From the “Add New ID” option of the menu, a blank ID maintenance form is displayed.  From here, the supervisor may enter new ID information. </w:t>
      </w:r>
    </w:p>
    <w:p w:rsidR="00000000" w:rsidRDefault="00E76E49">
      <w:pPr>
        <w:rPr>
          <w:rFonts w:eastAsia="Times New Roman"/>
        </w:rPr>
      </w:pPr>
      <w:r>
        <w:rPr>
          <w:rFonts w:eastAsia="Times New Roman"/>
          <w:noProof/>
        </w:rPr>
        <w:drawing>
          <wp:inline distT="0" distB="0" distL="0" distR="0">
            <wp:extent cx="7620000" cy="5715000"/>
            <wp:effectExtent l="0" t="0" r="0" b="0"/>
            <wp:docPr id="25" name="Picture 25" descr="J:\helpfilescocdev\ML2000\images\New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helpfilescocdev\ML2000\images\NewID.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00000" w:rsidRDefault="00E76E49">
      <w:pPr>
        <w:divId w:val="267082950"/>
        <w:rPr>
          <w:rFonts w:eastAsia="Times New Roman"/>
        </w:rPr>
      </w:pPr>
      <w:r>
        <w:rPr>
          <w:rFonts w:eastAsia="Times New Roman"/>
        </w:rPr>
        <w:t>When the correct ID Code, ID Name, and ID Description information has been entered, the supervisor shall click on “Add” to save this information to the database or “Reset” to del</w:t>
      </w:r>
      <w:r>
        <w:rPr>
          <w:rFonts w:eastAsia="Times New Roman"/>
        </w:rPr>
        <w:t xml:space="preserve">ete the information and start over. </w:t>
      </w:r>
    </w:p>
    <w:p w:rsidR="00000000" w:rsidRDefault="00E76E49">
      <w:pPr>
        <w:divId w:val="267082950"/>
        <w:rPr>
          <w:rFonts w:eastAsia="Times New Roman"/>
        </w:rPr>
      </w:pPr>
      <w:r>
        <w:rPr>
          <w:rFonts w:eastAsia="Times New Roman"/>
        </w:rPr>
        <w:pict>
          <v:rect id="_x0000_i1050" style="width:0;height:1.5pt" o:hralign="center" o:hrstd="t" o:hr="t" fillcolor="#a0a0a0" stroked="f"/>
        </w:pict>
      </w:r>
    </w:p>
    <w:p w:rsidR="00000000" w:rsidRDefault="00E76E49">
      <w:pPr>
        <w:pStyle w:val="NormalWeb"/>
        <w:divId w:val="1050350073"/>
      </w:pPr>
      <w:r>
        <w:t> </w:t>
      </w:r>
    </w:p>
    <w:bookmarkEnd w:id="7"/>
    <w:p w:rsidR="00000000" w:rsidRDefault="00E76E49">
      <w:pPr>
        <w:jc w:val="center"/>
        <w:divId w:val="1050350073"/>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Fonts w:eastAsia="Times New Roman"/>
          <w:noProof/>
          <w:color w:val="0000FF"/>
        </w:rPr>
        <w:drawing>
          <wp:inline distT="0" distB="0" distL="0" distR="0">
            <wp:extent cx="304800" cy="304800"/>
            <wp:effectExtent l="0" t="0" r="0" b="0"/>
            <wp:docPr id="27" name="Picture 27" descr="J:\helpfilescocdev\ML2000\images\backicon.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helpfilescocdev\ML2000\images\backicon.gif">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r>
        <w:rPr>
          <w:rFonts w:eastAsia="Times New Roman"/>
        </w:rPr>
        <w:fldChar w:fldCharType="end"/>
      </w:r>
    </w:p>
    <w:p w:rsidR="00000000" w:rsidRDefault="00E76E49">
      <w:pPr>
        <w:pStyle w:val="NormalWeb"/>
        <w:divId w:val="1050350073"/>
      </w:pPr>
      <w:r>
        <w:t> </w:t>
      </w:r>
    </w:p>
    <w:p w:rsidR="00000000" w:rsidRDefault="00E76E49">
      <w:pPr>
        <w:divId w:val="1050350073"/>
        <w:rPr>
          <w:rFonts w:eastAsia="Times New Roman"/>
        </w:rPr>
      </w:pPr>
      <w:proofErr w:type="spellStart"/>
      <w:proofErr w:type="gramStart"/>
      <w:r>
        <w:rPr>
          <w:rFonts w:eastAsia="Times New Roman"/>
        </w:rPr>
        <w:t>lrd</w:t>
      </w:r>
      <w:proofErr w:type="spellEnd"/>
      <w:proofErr w:type="gramEnd"/>
      <w:r>
        <w:rPr>
          <w:rFonts w:eastAsia="Times New Roman"/>
        </w:rPr>
        <w:t xml:space="preserve">: 03 January 2001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E4E44"/>
    <w:multiLevelType w:val="multilevel"/>
    <w:tmpl w:val="7E0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76E49"/>
    <w:rsid w:val="00E7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7F5F5-4633-4089-B0E4-3159581D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2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350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6457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31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251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06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96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948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0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008614">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J:\helpfilescocdev\ML2000\images\EditUser.jpg" TargetMode="External"/><Relationship Id="rId13" Type="http://schemas.openxmlformats.org/officeDocument/2006/relationships/image" Target="file:///J:\helpfilescocdev\ML2000\images\IDList.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J:\helpfilescocdev\ML2000\images\MainUser.jpg" TargetMode="External"/><Relationship Id="rId12" Type="http://schemas.openxmlformats.org/officeDocument/2006/relationships/image" Target="file:///J:\helpfilescocdev\ML2000\images\NewLoc.jpg" TargetMode="External"/><Relationship Id="rId17" Type="http://schemas.openxmlformats.org/officeDocument/2006/relationships/image" Target="file:///J:\helpfilescocdev\ML2000\images\backicon.gif" TargetMode="External"/><Relationship Id="rId2" Type="http://schemas.openxmlformats.org/officeDocument/2006/relationships/styles" Target="styles.xml"/><Relationship Id="rId16" Type="http://schemas.openxmlformats.org/officeDocument/2006/relationships/hyperlink" Target="#top"/><Relationship Id="rId1" Type="http://schemas.openxmlformats.org/officeDocument/2006/relationships/numbering" Target="numbering.xml"/><Relationship Id="rId6" Type="http://schemas.openxmlformats.org/officeDocument/2006/relationships/image" Target="file:///J:\helpfilescocdev\ML2000\images\ball.gif" TargetMode="External"/><Relationship Id="rId11" Type="http://schemas.openxmlformats.org/officeDocument/2006/relationships/image" Target="file:///J:\helpfilescocdev\ML2000\images\EditLoc2.jpg" TargetMode="External"/><Relationship Id="rId5" Type="http://schemas.openxmlformats.org/officeDocument/2006/relationships/image" Target="file:///J:\helpfilescocdev\ML2000\images\MaintMenu.jpg" TargetMode="External"/><Relationship Id="rId15" Type="http://schemas.openxmlformats.org/officeDocument/2006/relationships/image" Target="file:///J:\helpfilescocdev\ML2000\images\NewID.jpg" TargetMode="External"/><Relationship Id="rId10" Type="http://schemas.openxmlformats.org/officeDocument/2006/relationships/image" Target="file:///J:\helpfilescocdev\ML2000\images\LocList.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J:\helpfilescocdev\ML2000\images\UserMaint.jpg" TargetMode="External"/><Relationship Id="rId14" Type="http://schemas.openxmlformats.org/officeDocument/2006/relationships/image" Target="file:///J:\helpfilescocdev\ML2000\images\EditID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597</Words>
  <Characters>3429</Characters>
  <Application>Microsoft Office Word</Application>
  <DocSecurity>0</DocSecurity>
  <Lines>103</Lines>
  <Paragraphs>45</Paragraphs>
  <ScaleCrop>false</ScaleCrop>
  <Company>Clerk of the Superior Court</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Garcia (COC)</dc:creator>
  <cp:keywords/>
  <dc:description/>
  <cp:lastModifiedBy>Oscar Garcia (COC)</cp:lastModifiedBy>
  <cp:revision>2</cp:revision>
  <dcterms:created xsi:type="dcterms:W3CDTF">2020-12-18T19:13:00Z</dcterms:created>
  <dcterms:modified xsi:type="dcterms:W3CDTF">2020-12-18T19:13:00Z</dcterms:modified>
</cp:coreProperties>
</file>